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3FE2A">
      <w:pPr>
        <w:spacing w:after="160"/>
        <w:jc w:val="center"/>
      </w:pPr>
      <w:r>
        <w:rPr>
          <w:rFonts w:ascii="Arial" w:hAnsi="Arial" w:eastAsia="黑体" w:cs="Arial"/>
          <w:b/>
          <w:sz w:val="27"/>
        </w:rPr>
        <w:t>代理记账委托合同</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43"/>
        <w:gridCol w:w="5343"/>
      </w:tblGrid>
      <w:tr w14:paraId="6FAD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76" w:type="dxa"/>
            <w:vAlign w:val="top"/>
          </w:tcPr>
          <w:p w14:paraId="61183205">
            <w:pPr>
              <w:spacing w:after="60" w:line="324" w:lineRule="auto"/>
              <w:rPr>
                <w:rFonts w:hint="default" w:eastAsia="宋体"/>
                <w:lang w:val="en-US" w:eastAsia="zh-CN"/>
              </w:rPr>
            </w:pPr>
            <w:r>
              <w:rPr>
                <w:rFonts w:ascii="Arial" w:hAnsi="Arial" w:eastAsia="宋体" w:cs="Arial"/>
                <w:b w:val="0"/>
                <w:sz w:val="18"/>
              </w:rPr>
              <w:t>甲</w:t>
            </w:r>
            <w:r>
              <w:rPr>
                <w:rFonts w:hint="eastAsia" w:eastAsia="宋体" w:cs="Arial"/>
                <w:b w:val="0"/>
                <w:sz w:val="18"/>
                <w:lang w:val="en-US" w:eastAsia="zh-CN"/>
              </w:rPr>
              <w:t xml:space="preserve">        </w:t>
            </w:r>
            <w:r>
              <w:rPr>
                <w:rFonts w:ascii="Arial" w:hAnsi="Arial" w:eastAsia="宋体" w:cs="Arial"/>
                <w:b w:val="0"/>
                <w:sz w:val="18"/>
              </w:rPr>
              <w:t>方</w:t>
            </w:r>
            <w:r>
              <w:rPr>
                <w:rFonts w:hint="eastAsia" w:eastAsia="宋体" w:cs="Arial"/>
                <w:b w:val="0"/>
                <w:sz w:val="18"/>
                <w:lang w:eastAsia="zh-CN"/>
              </w:rPr>
              <w:t>：</w:t>
            </w:r>
            <w:r>
              <w:rPr>
                <w:rFonts w:hint="eastAsia" w:eastAsia="宋体" w:cs="Arial"/>
                <w:b w:val="0"/>
                <w:sz w:val="18"/>
                <w:lang w:val="en-US" w:eastAsia="zh-CN"/>
              </w:rPr>
              <w:t>忆李香餐饮经营管理（沈阳有限公司）</w:t>
            </w:r>
          </w:p>
          <w:p w14:paraId="4A28B519">
            <w:pPr>
              <w:spacing w:after="60" w:line="324" w:lineRule="auto"/>
              <w:rPr>
                <w:rFonts w:hint="eastAsia" w:eastAsia="宋体"/>
                <w:lang w:val="en-US" w:eastAsia="zh-CN"/>
              </w:rPr>
            </w:pPr>
            <w:r>
              <w:rPr>
                <w:rFonts w:hint="eastAsia" w:eastAsia="宋体" w:cs="Arial"/>
                <w:b w:val="0"/>
                <w:sz w:val="18"/>
                <w:lang w:val="en-US" w:eastAsia="zh-CN"/>
              </w:rPr>
              <w:t>联  系  人</w:t>
            </w:r>
            <w:r>
              <w:rPr>
                <w:rFonts w:ascii="Arial" w:hAnsi="Arial" w:eastAsia="宋体" w:cs="Arial"/>
                <w:b w:val="0"/>
                <w:sz w:val="18"/>
              </w:rPr>
              <w:t>：</w:t>
            </w:r>
            <w:r>
              <w:rPr>
                <w:rFonts w:hint="eastAsia" w:eastAsia="宋体" w:cs="Arial"/>
                <w:b w:val="0"/>
                <w:sz w:val="18"/>
                <w:lang w:val="en-US" w:eastAsia="zh-CN"/>
              </w:rPr>
              <w:t>李刚</w:t>
            </w:r>
          </w:p>
          <w:p w14:paraId="500F1A33">
            <w:pPr>
              <w:spacing w:after="60" w:line="324" w:lineRule="auto"/>
            </w:pPr>
            <w:r>
              <w:rPr>
                <w:rFonts w:hint="eastAsia" w:eastAsia="宋体" w:cs="Arial"/>
                <w:b w:val="0"/>
                <w:sz w:val="18"/>
                <w:lang w:val="en-US" w:eastAsia="zh-CN"/>
              </w:rPr>
              <w:t>联系电话</w:t>
            </w:r>
            <w:r>
              <w:rPr>
                <w:rFonts w:ascii="Arial" w:hAnsi="Arial" w:eastAsia="宋体" w:cs="Arial"/>
                <w:b w:val="0"/>
                <w:sz w:val="18"/>
              </w:rPr>
              <w:t xml:space="preserve">：  </w:t>
            </w:r>
          </w:p>
          <w:p w14:paraId="6401DD7F">
            <w:pPr>
              <w:spacing w:after="60" w:line="324" w:lineRule="auto"/>
            </w:pPr>
            <w:r>
              <w:rPr>
                <w:rFonts w:hint="eastAsia" w:eastAsia="宋体" w:cs="Arial"/>
                <w:b w:val="0"/>
                <w:sz w:val="18"/>
                <w:lang w:val="en-US" w:eastAsia="zh-CN"/>
              </w:rPr>
              <w:t>联系</w:t>
            </w:r>
            <w:r>
              <w:rPr>
                <w:rFonts w:ascii="Arial" w:hAnsi="Arial" w:eastAsia="宋体" w:cs="Arial"/>
                <w:b w:val="0"/>
                <w:sz w:val="18"/>
              </w:rPr>
              <w:t>地址：</w:t>
            </w:r>
            <w:bookmarkStart w:id="0" w:name="_GoBack"/>
            <w:bookmarkEnd w:id="0"/>
          </w:p>
        </w:tc>
        <w:tc>
          <w:tcPr>
            <w:tcW w:w="5176" w:type="dxa"/>
            <w:vAlign w:val="top"/>
          </w:tcPr>
          <w:p w14:paraId="5EE7D901">
            <w:pPr>
              <w:spacing w:after="60" w:line="324" w:lineRule="auto"/>
            </w:pPr>
            <w:r>
              <w:rPr>
                <w:rFonts w:ascii="Arial" w:hAnsi="Arial" w:eastAsia="宋体" w:cs="Arial"/>
                <w:b w:val="0"/>
                <w:sz w:val="18"/>
              </w:rPr>
              <w:t>甲</w:t>
            </w:r>
            <w:r>
              <w:rPr>
                <w:rFonts w:hint="eastAsia" w:eastAsia="宋体" w:cs="Arial"/>
                <w:b w:val="0"/>
                <w:sz w:val="18"/>
                <w:lang w:val="en-US" w:eastAsia="zh-CN"/>
              </w:rPr>
              <w:t xml:space="preserve">        </w:t>
            </w:r>
            <w:r>
              <w:rPr>
                <w:rFonts w:ascii="Arial" w:hAnsi="Arial" w:eastAsia="宋体" w:cs="Arial"/>
                <w:b w:val="0"/>
                <w:sz w:val="18"/>
              </w:rPr>
              <w:t>方</w:t>
            </w:r>
            <w:r>
              <w:rPr>
                <w:rFonts w:hint="eastAsia" w:eastAsia="宋体" w:cs="Arial"/>
                <w:b w:val="0"/>
                <w:sz w:val="18"/>
                <w:lang w:eastAsia="zh-CN"/>
              </w:rPr>
              <w:t>：</w:t>
            </w:r>
            <w:r>
              <w:rPr>
                <w:rFonts w:hint="eastAsia" w:ascii="Arial" w:hAnsi="Arial" w:eastAsia="宋体" w:cs="Arial"/>
                <w:b w:val="0"/>
                <w:sz w:val="18"/>
                <w:lang w:val="en-US" w:eastAsia="zh-CN"/>
              </w:rPr>
              <w:t>沈阳鑫壹企业服务有限公司</w:t>
            </w:r>
          </w:p>
          <w:p w14:paraId="22495CAC">
            <w:pPr>
              <w:spacing w:after="60" w:line="324" w:lineRule="auto"/>
              <w:rPr>
                <w:rFonts w:hint="eastAsia" w:eastAsia="宋体"/>
                <w:lang w:val="en-US" w:eastAsia="zh-CN"/>
              </w:rPr>
            </w:pPr>
            <w:r>
              <w:rPr>
                <w:rFonts w:hint="eastAsia" w:eastAsia="宋体" w:cs="Arial"/>
                <w:b w:val="0"/>
                <w:sz w:val="18"/>
                <w:lang w:val="en-US" w:eastAsia="zh-CN"/>
              </w:rPr>
              <w:t>联  系  人</w:t>
            </w:r>
            <w:r>
              <w:rPr>
                <w:rFonts w:ascii="Arial" w:hAnsi="Arial" w:eastAsia="宋体" w:cs="Arial"/>
                <w:b w:val="0"/>
                <w:sz w:val="18"/>
              </w:rPr>
              <w:t>：</w:t>
            </w:r>
            <w:r>
              <w:rPr>
                <w:rFonts w:hint="eastAsia" w:ascii="Arial" w:hAnsi="Arial" w:eastAsia="宋体" w:cs="Arial"/>
                <w:b w:val="0"/>
                <w:sz w:val="18"/>
                <w:lang w:val="en-US" w:eastAsia="zh-CN"/>
              </w:rPr>
              <w:t xml:space="preserve">王旭 </w:t>
            </w:r>
          </w:p>
          <w:p w14:paraId="03E2F6E8">
            <w:pPr>
              <w:spacing w:after="60" w:line="324" w:lineRule="auto"/>
            </w:pPr>
            <w:r>
              <w:rPr>
                <w:rFonts w:hint="eastAsia" w:eastAsia="宋体" w:cs="Arial"/>
                <w:b w:val="0"/>
                <w:sz w:val="18"/>
                <w:lang w:val="en-US" w:eastAsia="zh-CN"/>
              </w:rPr>
              <w:t>联系电话</w:t>
            </w:r>
            <w:r>
              <w:rPr>
                <w:rFonts w:ascii="Arial" w:hAnsi="Arial" w:eastAsia="宋体" w:cs="Arial"/>
                <w:b w:val="0"/>
                <w:sz w:val="18"/>
              </w:rPr>
              <w:t>：</w:t>
            </w:r>
            <w:r>
              <w:rPr>
                <w:rFonts w:hint="eastAsia" w:ascii="Arial" w:hAnsi="Arial" w:eastAsia="宋体" w:cs="Arial"/>
                <w:b w:val="0"/>
                <w:sz w:val="18"/>
                <w:lang w:val="en-US" w:eastAsia="zh-CN"/>
              </w:rPr>
              <w:t>13166633325</w:t>
            </w:r>
            <w:r>
              <w:rPr>
                <w:rFonts w:ascii="Arial" w:hAnsi="Arial" w:eastAsia="宋体" w:cs="Arial"/>
                <w:b w:val="0"/>
                <w:sz w:val="18"/>
              </w:rPr>
              <w:t xml:space="preserve">  </w:t>
            </w:r>
          </w:p>
          <w:p w14:paraId="7E04A027">
            <w:pPr>
              <w:spacing w:after="60" w:line="324" w:lineRule="auto"/>
              <w:rPr>
                <w:rFonts w:hint="default" w:eastAsia="宋体"/>
                <w:lang w:val="en-US" w:eastAsia="zh-CN"/>
              </w:rPr>
            </w:pPr>
            <w:r>
              <w:rPr>
                <w:rFonts w:hint="eastAsia" w:eastAsia="宋体" w:cs="Arial"/>
                <w:b w:val="0"/>
                <w:sz w:val="18"/>
                <w:lang w:val="en-US" w:eastAsia="zh-CN"/>
              </w:rPr>
              <w:t>联系</w:t>
            </w:r>
            <w:r>
              <w:rPr>
                <w:rFonts w:ascii="Arial" w:hAnsi="Arial" w:eastAsia="宋体" w:cs="Arial"/>
                <w:b w:val="0"/>
                <w:sz w:val="18"/>
              </w:rPr>
              <w:t>地址：</w:t>
            </w:r>
            <w:r>
              <w:rPr>
                <w:rFonts w:hint="eastAsia" w:ascii="Arial" w:hAnsi="Arial" w:eastAsia="宋体" w:cs="Arial"/>
                <w:b w:val="0"/>
                <w:sz w:val="18"/>
                <w:lang w:val="en-US" w:eastAsia="zh-CN"/>
              </w:rPr>
              <w:t>沈阳市大东区小东路6-2号（1-18-4）</w:t>
            </w:r>
          </w:p>
        </w:tc>
      </w:tr>
    </w:tbl>
    <w:p w14:paraId="7232C90B">
      <w:pPr>
        <w:spacing w:after="40"/>
      </w:pPr>
    </w:p>
    <w:p w14:paraId="2F71B488">
      <w:pPr>
        <w:spacing w:after="20" w:line="336" w:lineRule="auto"/>
      </w:pPr>
      <w:r>
        <w:rPr>
          <w:rFonts w:ascii="Arial" w:hAnsi="Arial" w:eastAsia="宋体" w:cs="Arial"/>
          <w:b w:val="0"/>
          <w:sz w:val="18"/>
        </w:rPr>
        <w:t>甲乙双方本着平等自愿、诚实信用原则，就乙方为甲方提供代理记账及相关财税服务事宜，订立本合同，共同遵守。</w:t>
      </w:r>
    </w:p>
    <w:p w14:paraId="02F8F352">
      <w:pPr>
        <w:spacing w:before="160" w:after="40"/>
      </w:pPr>
      <w:r>
        <w:rPr>
          <w:rFonts w:ascii="Arial" w:hAnsi="Arial" w:eastAsia="黑体" w:cs="Arial"/>
          <w:b/>
          <w:sz w:val="18"/>
        </w:rPr>
        <w:t>第一条 委托与免责声明</w:t>
      </w:r>
    </w:p>
    <w:p w14:paraId="4D69183C">
      <w:pPr>
        <w:spacing w:after="20" w:line="336" w:lineRule="auto"/>
      </w:pPr>
      <w:r>
        <w:rPr>
          <w:rFonts w:ascii="Arial" w:hAnsi="Arial" w:eastAsia="宋体" w:cs="Arial"/>
          <w:b w:val="0"/>
          <w:sz w:val="18"/>
        </w:rPr>
        <w:t>1.1 鉴于甲方暂不具备设置会计</w:t>
      </w:r>
      <w:r>
        <w:rPr>
          <w:rFonts w:hint="eastAsia" w:eastAsia="宋体" w:cs="Arial"/>
          <w:b w:val="0"/>
          <w:sz w:val="18"/>
          <w:lang w:val="en-US" w:eastAsia="zh-CN"/>
        </w:rPr>
        <w:t>部门</w:t>
      </w:r>
      <w:r>
        <w:rPr>
          <w:rFonts w:ascii="Arial" w:hAnsi="Arial" w:eastAsia="宋体" w:cs="Arial"/>
          <w:b w:val="0"/>
          <w:sz w:val="18"/>
        </w:rPr>
        <w:t>、配备会计人员的条件，根据《中华人民共和国会计法》《代理记账管理办法》等规定，委托乙方在本合同服务期限内为其提供代理记账服务。</w:t>
      </w:r>
    </w:p>
    <w:p w14:paraId="7E141362">
      <w:pPr>
        <w:spacing w:after="20" w:line="336" w:lineRule="auto"/>
      </w:pPr>
      <w:r>
        <w:rPr>
          <w:rFonts w:ascii="Arial" w:hAnsi="Arial" w:eastAsia="宋体" w:cs="Arial"/>
          <w:b w:val="0"/>
          <w:sz w:val="18"/>
        </w:rPr>
        <w:t>1.2 乙方依据甲方提供的财务资料、会计凭证、会计账簿、财务会计报告等，按照国家统一会计制度及财税法律法规、规范性文件，如实办理代理记账与纳税申报；乙方不对甲方自身的经营活动、外部行为及经营风险所产生的法律、经济责任负责。</w:t>
      </w:r>
    </w:p>
    <w:p w14:paraId="230857B4">
      <w:pPr>
        <w:spacing w:after="20" w:line="336" w:lineRule="auto"/>
      </w:pPr>
      <w:r>
        <w:rPr>
          <w:rFonts w:ascii="Arial" w:hAnsi="Arial" w:eastAsia="宋体" w:cs="Arial"/>
          <w:b w:val="0"/>
          <w:sz w:val="18"/>
        </w:rPr>
        <w:t>1.3 因甲方提供的财务资料虚假不实、伪造变造所导致的经济责任、法律责任</w:t>
      </w:r>
      <w:r>
        <w:rPr>
          <w:rFonts w:hint="eastAsia" w:eastAsia="宋体" w:cs="Arial"/>
          <w:b w:val="0"/>
          <w:sz w:val="18"/>
          <w:lang w:val="en-US" w:eastAsia="zh-CN"/>
        </w:rPr>
        <w:t>等</w:t>
      </w:r>
      <w:r>
        <w:rPr>
          <w:rFonts w:ascii="Arial" w:hAnsi="Arial" w:eastAsia="宋体" w:cs="Arial"/>
          <w:b w:val="0"/>
          <w:sz w:val="18"/>
        </w:rPr>
        <w:t>任何损失，由甲方自行承担。</w:t>
      </w:r>
    </w:p>
    <w:p w14:paraId="4A6EBBE6">
      <w:pPr>
        <w:spacing w:after="20" w:line="336" w:lineRule="auto"/>
      </w:pPr>
      <w:r>
        <w:rPr>
          <w:rFonts w:ascii="Arial" w:hAnsi="Arial" w:eastAsia="宋体" w:cs="Arial"/>
          <w:b w:val="0"/>
          <w:sz w:val="18"/>
        </w:rPr>
        <w:t>1.4 乙方仅对服务期限内由其完成的代理记账工作质量负责；对服务期限以外的财税工作，或虽发生在服务期限内、但在乙方接手之前因甲方或第三方（含原代理记账机构）原因造成的法律、经济责任，乙方不承担责任。</w:t>
      </w:r>
    </w:p>
    <w:p w14:paraId="791CDA7B">
      <w:pPr>
        <w:spacing w:before="160" w:after="40"/>
      </w:pPr>
      <w:r>
        <w:rPr>
          <w:rFonts w:ascii="Arial" w:hAnsi="Arial" w:eastAsia="黑体" w:cs="Arial"/>
          <w:b/>
          <w:sz w:val="18"/>
        </w:rPr>
        <w:t>第二条 服务内容与范围</w:t>
      </w:r>
    </w:p>
    <w:p w14:paraId="32617DAD">
      <w:pPr>
        <w:spacing w:after="20" w:line="336" w:lineRule="auto"/>
      </w:pPr>
      <w:r>
        <w:rPr>
          <w:rFonts w:ascii="Arial" w:hAnsi="Arial" w:eastAsia="宋体" w:cs="Arial"/>
          <w:b w:val="0"/>
          <w:sz w:val="18"/>
        </w:rPr>
        <w:t>2.1 乙方为甲方提供的具体服务项目及包含、不含情况，以下表《服务范围清单》为准。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3"/>
        <w:gridCol w:w="5343"/>
      </w:tblGrid>
      <w:tr w14:paraId="3BC4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shd w:val="clear" w:color="auto" w:fill="F0F1F4"/>
            <w:vAlign w:val="center"/>
          </w:tcPr>
          <w:p w14:paraId="03523F40">
            <w:pPr>
              <w:spacing w:before="0" w:after="0" w:line="300" w:lineRule="auto"/>
              <w:jc w:val="center"/>
            </w:pPr>
            <w:r>
              <w:rPr>
                <w:rFonts w:ascii="Arial" w:hAnsi="Arial" w:eastAsia="黑体" w:cs="Arial"/>
                <w:b/>
                <w:sz w:val="18"/>
              </w:rPr>
              <w:t>服务项目</w:t>
            </w:r>
          </w:p>
        </w:tc>
        <w:tc>
          <w:tcPr>
            <w:tcW w:w="3175" w:type="dxa"/>
            <w:shd w:val="clear" w:color="auto" w:fill="F0F1F4"/>
            <w:vAlign w:val="center"/>
          </w:tcPr>
          <w:p w14:paraId="414F2E3E">
            <w:pPr>
              <w:spacing w:before="0" w:after="0" w:line="300" w:lineRule="auto"/>
              <w:jc w:val="center"/>
            </w:pPr>
            <w:r>
              <w:rPr>
                <w:rFonts w:ascii="Arial" w:hAnsi="Arial" w:eastAsia="黑体" w:cs="Arial"/>
                <w:b/>
                <w:sz w:val="18"/>
              </w:rPr>
              <w:t>是否包含</w:t>
            </w:r>
          </w:p>
        </w:tc>
      </w:tr>
      <w:tr w14:paraId="2A9D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2806C086">
            <w:pPr>
              <w:spacing w:before="0" w:after="0" w:line="300" w:lineRule="auto"/>
              <w:jc w:val="left"/>
            </w:pPr>
            <w:r>
              <w:rPr>
                <w:rFonts w:ascii="Arial" w:hAnsi="Arial" w:eastAsia="宋体" w:cs="Arial"/>
                <w:b w:val="0"/>
                <w:sz w:val="18"/>
              </w:rPr>
              <w:t>原始凭证审核、记账凭证填制、会计账簿登记</w:t>
            </w:r>
          </w:p>
        </w:tc>
        <w:tc>
          <w:tcPr>
            <w:tcW w:w="3175" w:type="dxa"/>
            <w:vAlign w:val="center"/>
          </w:tcPr>
          <w:p w14:paraId="61611C7D">
            <w:pPr>
              <w:spacing w:before="0" w:after="0" w:line="300" w:lineRule="auto"/>
              <w:jc w:val="center"/>
            </w:pPr>
            <w:r>
              <w:rPr>
                <w:rFonts w:ascii="Arial" w:hAnsi="Arial" w:eastAsia="宋体" w:cs="Arial"/>
                <w:b w:val="0"/>
                <w:sz w:val="18"/>
              </w:rPr>
              <w:t>包含</w:t>
            </w:r>
          </w:p>
        </w:tc>
      </w:tr>
      <w:tr w14:paraId="487F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1448639B">
            <w:pPr>
              <w:spacing w:before="0" w:after="0" w:line="300" w:lineRule="auto"/>
              <w:jc w:val="left"/>
            </w:pPr>
            <w:r>
              <w:rPr>
                <w:rFonts w:ascii="Arial" w:hAnsi="Arial" w:eastAsia="宋体" w:cs="Arial"/>
                <w:b w:val="0"/>
                <w:sz w:val="18"/>
              </w:rPr>
              <w:t>财务会计报表编制</w:t>
            </w:r>
          </w:p>
        </w:tc>
        <w:tc>
          <w:tcPr>
            <w:tcW w:w="3175" w:type="dxa"/>
            <w:vAlign w:val="center"/>
          </w:tcPr>
          <w:p w14:paraId="5C61E517">
            <w:pPr>
              <w:spacing w:before="0" w:after="0" w:line="300" w:lineRule="auto"/>
              <w:jc w:val="center"/>
            </w:pPr>
            <w:r>
              <w:rPr>
                <w:rFonts w:ascii="Arial" w:hAnsi="Arial" w:eastAsia="宋体" w:cs="Arial"/>
                <w:b w:val="0"/>
                <w:sz w:val="18"/>
              </w:rPr>
              <w:t>包含</w:t>
            </w:r>
          </w:p>
        </w:tc>
      </w:tr>
      <w:tr w14:paraId="77B8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4682A685">
            <w:pPr>
              <w:spacing w:before="0" w:after="0" w:line="300" w:lineRule="auto"/>
              <w:jc w:val="left"/>
            </w:pPr>
            <w:r>
              <w:rPr>
                <w:rFonts w:ascii="Arial" w:hAnsi="Arial" w:eastAsia="宋体" w:cs="Arial"/>
                <w:b w:val="0"/>
                <w:sz w:val="18"/>
              </w:rPr>
              <w:t>月度/季度纳税申报、税款计算</w:t>
            </w:r>
          </w:p>
        </w:tc>
        <w:tc>
          <w:tcPr>
            <w:tcW w:w="3175" w:type="dxa"/>
            <w:vAlign w:val="center"/>
          </w:tcPr>
          <w:p w14:paraId="7854E0A5">
            <w:pPr>
              <w:spacing w:before="0" w:after="0" w:line="300" w:lineRule="auto"/>
              <w:jc w:val="center"/>
            </w:pPr>
            <w:r>
              <w:rPr>
                <w:rFonts w:ascii="Arial" w:hAnsi="Arial" w:eastAsia="宋体" w:cs="Arial"/>
                <w:b w:val="0"/>
                <w:sz w:val="18"/>
              </w:rPr>
              <w:t>包含</w:t>
            </w:r>
          </w:p>
        </w:tc>
      </w:tr>
      <w:tr w14:paraId="1049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6A3BC0F0">
            <w:pPr>
              <w:spacing w:before="0" w:after="0" w:line="300" w:lineRule="auto"/>
              <w:jc w:val="left"/>
            </w:pPr>
            <w:r>
              <w:rPr>
                <w:rFonts w:ascii="Arial" w:hAnsi="Arial" w:eastAsia="宋体" w:cs="Arial"/>
                <w:b w:val="0"/>
                <w:sz w:val="18"/>
              </w:rPr>
              <w:t>日常财税政策咨询、税负与申报提醒</w:t>
            </w:r>
          </w:p>
        </w:tc>
        <w:tc>
          <w:tcPr>
            <w:tcW w:w="3175" w:type="dxa"/>
            <w:vAlign w:val="center"/>
          </w:tcPr>
          <w:p w14:paraId="419BBBEF">
            <w:pPr>
              <w:spacing w:before="0" w:after="0" w:line="300" w:lineRule="auto"/>
              <w:jc w:val="center"/>
            </w:pPr>
            <w:r>
              <w:rPr>
                <w:rFonts w:ascii="Arial" w:hAnsi="Arial" w:eastAsia="宋体" w:cs="Arial"/>
                <w:b w:val="0"/>
                <w:sz w:val="18"/>
              </w:rPr>
              <w:t>包含</w:t>
            </w:r>
          </w:p>
        </w:tc>
      </w:tr>
      <w:tr w14:paraId="1C92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6E1FAE4E">
            <w:pPr>
              <w:spacing w:before="0" w:after="0" w:line="300" w:lineRule="auto"/>
              <w:jc w:val="left"/>
            </w:pPr>
            <w:r>
              <w:rPr>
                <w:rFonts w:ascii="Arial" w:hAnsi="Arial" w:eastAsia="宋体" w:cs="Arial"/>
                <w:b w:val="0"/>
                <w:sz w:val="18"/>
              </w:rPr>
              <w:t>工商年度报告（工商年报）</w:t>
            </w:r>
          </w:p>
        </w:tc>
        <w:tc>
          <w:tcPr>
            <w:tcW w:w="3175" w:type="dxa"/>
            <w:vAlign w:val="center"/>
          </w:tcPr>
          <w:p w14:paraId="22364777">
            <w:pPr>
              <w:spacing w:before="0" w:after="0" w:line="300" w:lineRule="auto"/>
              <w:jc w:val="center"/>
            </w:pPr>
            <w:r>
              <w:rPr>
                <w:rFonts w:ascii="Arial" w:hAnsi="Arial" w:eastAsia="宋体" w:cs="Arial"/>
                <w:b w:val="0"/>
                <w:sz w:val="18"/>
              </w:rPr>
              <w:t>包含</w:t>
            </w:r>
          </w:p>
        </w:tc>
      </w:tr>
      <w:tr w14:paraId="1A6E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05DE7187">
            <w:pPr>
              <w:spacing w:before="0" w:after="0" w:line="300" w:lineRule="auto"/>
              <w:jc w:val="left"/>
            </w:pPr>
            <w:r>
              <w:rPr>
                <w:rFonts w:ascii="Arial" w:hAnsi="Arial" w:eastAsia="宋体" w:cs="Arial"/>
                <w:b w:val="0"/>
                <w:sz w:val="18"/>
              </w:rPr>
              <w:t>企业所得税年度汇算清缴</w:t>
            </w:r>
          </w:p>
        </w:tc>
        <w:tc>
          <w:tcPr>
            <w:tcW w:w="3175" w:type="dxa"/>
            <w:vAlign w:val="center"/>
          </w:tcPr>
          <w:p w14:paraId="668E4BFD">
            <w:pPr>
              <w:spacing w:before="0" w:after="0" w:line="300" w:lineRule="auto"/>
              <w:jc w:val="center"/>
            </w:pPr>
            <w:r>
              <w:rPr>
                <w:rFonts w:ascii="Arial" w:hAnsi="Arial" w:eastAsia="宋体" w:cs="Arial"/>
                <w:b w:val="0"/>
                <w:sz w:val="18"/>
              </w:rPr>
              <w:t>包含</w:t>
            </w:r>
          </w:p>
        </w:tc>
      </w:tr>
      <w:tr w14:paraId="266E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1B6588FB">
            <w:pPr>
              <w:spacing w:before="0" w:after="0" w:line="300" w:lineRule="auto"/>
              <w:jc w:val="left"/>
            </w:pPr>
            <w:r>
              <w:rPr>
                <w:rFonts w:ascii="Arial" w:hAnsi="Arial" w:eastAsia="宋体" w:cs="Arial"/>
                <w:b w:val="0"/>
                <w:sz w:val="18"/>
              </w:rPr>
              <w:t>企业注销、审计验资、专项税务鉴证</w:t>
            </w:r>
          </w:p>
        </w:tc>
        <w:tc>
          <w:tcPr>
            <w:tcW w:w="3175" w:type="dxa"/>
            <w:vAlign w:val="center"/>
          </w:tcPr>
          <w:p w14:paraId="383B4533">
            <w:pPr>
              <w:spacing w:before="0" w:after="0" w:line="300" w:lineRule="auto"/>
              <w:jc w:val="center"/>
            </w:pPr>
            <w:r>
              <w:rPr>
                <w:rFonts w:ascii="Arial" w:hAnsi="Arial" w:eastAsia="宋体" w:cs="Arial"/>
                <w:b w:val="0"/>
                <w:sz w:val="18"/>
              </w:rPr>
              <w:t>不含，另行书面委托</w:t>
            </w:r>
          </w:p>
        </w:tc>
      </w:tr>
      <w:tr w14:paraId="287F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7" w:type="dxa"/>
            <w:vAlign w:val="center"/>
          </w:tcPr>
          <w:p w14:paraId="75EB1D63">
            <w:pPr>
              <w:spacing w:before="0" w:after="0" w:line="300" w:lineRule="auto"/>
              <w:jc w:val="left"/>
            </w:pPr>
            <w:r>
              <w:rPr>
                <w:rFonts w:ascii="Arial" w:hAnsi="Arial" w:eastAsia="宋体" w:cs="Arial"/>
                <w:b w:val="0"/>
                <w:sz w:val="18"/>
              </w:rPr>
              <w:t>税务稽查现场陪同及专项处理</w:t>
            </w:r>
          </w:p>
        </w:tc>
        <w:tc>
          <w:tcPr>
            <w:tcW w:w="3175" w:type="dxa"/>
            <w:vAlign w:val="center"/>
          </w:tcPr>
          <w:p w14:paraId="40B435AE">
            <w:pPr>
              <w:spacing w:before="0" w:after="0" w:line="300" w:lineRule="auto"/>
              <w:jc w:val="center"/>
            </w:pPr>
            <w:r>
              <w:rPr>
                <w:rFonts w:ascii="Arial" w:hAnsi="Arial" w:eastAsia="宋体" w:cs="Arial"/>
                <w:b w:val="0"/>
                <w:sz w:val="18"/>
              </w:rPr>
              <w:t>不含，另行协商</w:t>
            </w:r>
          </w:p>
        </w:tc>
      </w:tr>
    </w:tbl>
    <w:p w14:paraId="050CCFF5">
      <w:pPr>
        <w:spacing w:after="20"/>
      </w:pPr>
    </w:p>
    <w:p w14:paraId="2C5ED564">
      <w:pPr>
        <w:spacing w:after="20" w:line="336" w:lineRule="auto"/>
      </w:pPr>
      <w:r>
        <w:rPr>
          <w:rFonts w:ascii="Arial" w:hAnsi="Arial" w:eastAsia="宋体" w:cs="Arial"/>
          <w:b w:val="0"/>
          <w:sz w:val="18"/>
        </w:rPr>
        <w:t>2.2 上表标注“不含”或“另行”的项目，甲方如需办理，应另行书面委托并单独计费。</w:t>
      </w:r>
    </w:p>
    <w:p w14:paraId="26FE383D">
      <w:pPr>
        <w:spacing w:before="160" w:after="40"/>
      </w:pPr>
      <w:r>
        <w:rPr>
          <w:rFonts w:ascii="Arial" w:hAnsi="Arial" w:eastAsia="黑体" w:cs="Arial"/>
          <w:b/>
          <w:sz w:val="18"/>
        </w:rPr>
        <w:t>第三条 服务方式与质量</w:t>
      </w:r>
    </w:p>
    <w:p w14:paraId="060981EC">
      <w:pPr>
        <w:spacing w:after="20" w:line="336" w:lineRule="auto"/>
      </w:pPr>
      <w:r>
        <w:rPr>
          <w:rFonts w:ascii="Arial" w:hAnsi="Arial" w:eastAsia="宋体" w:cs="Arial"/>
          <w:b w:val="0"/>
          <w:sz w:val="18"/>
        </w:rPr>
        <w:t>3.1 乙方内部实行三人小组协作做账、专人独立复核，全部账务由自有团队完成，不外包、不转包。</w:t>
      </w:r>
    </w:p>
    <w:p w14:paraId="423B79D1">
      <w:pPr>
        <w:spacing w:after="20" w:line="336" w:lineRule="auto"/>
      </w:pPr>
      <w:r>
        <w:rPr>
          <w:rFonts w:ascii="Arial" w:hAnsi="Arial" w:eastAsia="宋体" w:cs="Arial"/>
          <w:b w:val="0"/>
          <w:sz w:val="18"/>
        </w:rPr>
        <w:t>3.2 乙方为甲方指定相对固定的对接人员；确需更换的，应提前告知并做好交接，保证服务连续。</w:t>
      </w:r>
    </w:p>
    <w:p w14:paraId="4985BD6B">
      <w:pPr>
        <w:spacing w:after="20" w:line="336" w:lineRule="auto"/>
      </w:pPr>
      <w:r>
        <w:rPr>
          <w:rFonts w:ascii="Arial" w:hAnsi="Arial" w:eastAsia="宋体" w:cs="Arial"/>
          <w:b w:val="0"/>
          <w:sz w:val="18"/>
        </w:rPr>
        <w:t>3.3 乙方对甲方账务资料实行电子与纸质双</w:t>
      </w:r>
      <w:r>
        <w:rPr>
          <w:rFonts w:hint="eastAsia" w:eastAsia="宋体" w:cs="Arial"/>
          <w:b w:val="0"/>
          <w:sz w:val="18"/>
          <w:lang w:val="en-US" w:eastAsia="zh-CN"/>
        </w:rPr>
        <w:t>版本</w:t>
      </w:r>
      <w:r>
        <w:rPr>
          <w:rFonts w:ascii="Arial" w:hAnsi="Arial" w:eastAsia="宋体" w:cs="Arial"/>
          <w:b w:val="0"/>
          <w:sz w:val="18"/>
        </w:rPr>
        <w:t>，按会计档案管理要求妥善保管。</w:t>
      </w:r>
    </w:p>
    <w:p w14:paraId="556B2619">
      <w:pPr>
        <w:spacing w:after="20" w:line="336" w:lineRule="auto"/>
      </w:pPr>
      <w:r>
        <w:rPr>
          <w:rFonts w:ascii="Arial" w:hAnsi="Arial" w:eastAsia="宋体" w:cs="Arial"/>
          <w:b w:val="0"/>
          <w:sz w:val="18"/>
        </w:rPr>
        <w:t>3.4 乙方可根据甲方需要提供上门取票、洽谈及资料交接服务。</w:t>
      </w:r>
    </w:p>
    <w:p w14:paraId="6E070589">
      <w:pPr>
        <w:spacing w:after="20" w:line="336" w:lineRule="auto"/>
      </w:pPr>
      <w:r>
        <w:rPr>
          <w:rFonts w:ascii="Arial" w:hAnsi="Arial" w:eastAsia="宋体" w:cs="Arial"/>
          <w:b w:val="0"/>
          <w:sz w:val="18"/>
        </w:rPr>
        <w:t>3.5 本合同生效且甲方提供首期做账资料后5个工作日内启动服务。</w:t>
      </w:r>
    </w:p>
    <w:p w14:paraId="16A64AD3">
      <w:pPr>
        <w:spacing w:after="20" w:line="336" w:lineRule="auto"/>
      </w:pPr>
      <w:r>
        <w:rPr>
          <w:rFonts w:ascii="Arial" w:hAnsi="Arial" w:eastAsia="宋体" w:cs="Arial"/>
          <w:b w:val="0"/>
          <w:sz w:val="18"/>
        </w:rPr>
        <w:t>3.6 乙方完成当期账务处理与纳税申报后，以书面或电子方式向甲方提交当期成果；甲方应于收到后10个工作日内核对，如有异议及时提出，乙方负责核实处理。</w:t>
      </w:r>
    </w:p>
    <w:p w14:paraId="32409EDD">
      <w:pPr>
        <w:spacing w:after="20" w:line="336" w:lineRule="auto"/>
      </w:pPr>
      <w:r>
        <w:rPr>
          <w:rFonts w:ascii="Arial" w:hAnsi="Arial" w:eastAsia="宋体" w:cs="Arial"/>
          <w:b w:val="0"/>
          <w:sz w:val="18"/>
        </w:rPr>
        <w:t>3.7 乙方对其交付的当期账务、申报成果质量负责，质量保证期为相应成果交付后12个月，期内发现属乙方责任的问题由乙方免费更正。</w:t>
      </w:r>
    </w:p>
    <w:p w14:paraId="04D71391">
      <w:pPr>
        <w:spacing w:before="160" w:after="40"/>
      </w:pPr>
      <w:r>
        <w:rPr>
          <w:rFonts w:ascii="Arial" w:hAnsi="Arial" w:eastAsia="黑体" w:cs="Arial"/>
          <w:b/>
          <w:sz w:val="18"/>
        </w:rPr>
        <w:t>第四条 服务期限</w:t>
      </w:r>
    </w:p>
    <w:p w14:paraId="5DEC498F">
      <w:pPr>
        <w:spacing w:after="20" w:line="336" w:lineRule="auto"/>
      </w:pPr>
      <w:r>
        <w:rPr>
          <w:rFonts w:ascii="Arial" w:hAnsi="Arial" w:eastAsia="宋体" w:cs="Arial"/>
          <w:b w:val="0"/>
          <w:sz w:val="18"/>
        </w:rPr>
        <w:t>4.1 本合同服务期限为</w:t>
      </w:r>
      <w:r>
        <w:rPr>
          <w:rFonts w:hint="eastAsia" w:eastAsia="宋体" w:cs="Arial"/>
          <w:b w:val="0"/>
          <w:sz w:val="18"/>
          <w:lang w:val="en-US" w:eastAsia="zh-CN"/>
        </w:rPr>
        <w:t>一</w:t>
      </w:r>
      <w:r>
        <w:rPr>
          <w:rFonts w:ascii="Arial" w:hAnsi="Arial" w:eastAsia="宋体" w:cs="Arial"/>
          <w:b w:val="0"/>
          <w:sz w:val="18"/>
        </w:rPr>
        <w:t>年，自</w:t>
      </w:r>
      <w:r>
        <w:rPr>
          <w:rFonts w:hint="eastAsia" w:eastAsia="宋体" w:cs="Arial"/>
          <w:b w:val="0"/>
          <w:sz w:val="18"/>
          <w:lang w:val="en-US" w:eastAsia="zh-CN"/>
        </w:rPr>
        <w:t xml:space="preserve"> </w:t>
      </w:r>
      <w:r>
        <w:rPr>
          <w:rFonts w:hint="eastAsia" w:eastAsia="宋体" w:cs="Arial"/>
          <w:b w:val="0"/>
          <w:sz w:val="18"/>
          <w:u w:val="single"/>
          <w:lang w:val="en-US" w:eastAsia="zh-CN"/>
        </w:rPr>
        <w:t xml:space="preserve">   </w:t>
      </w:r>
      <w:r>
        <w:rPr>
          <w:rFonts w:hint="eastAsia" w:eastAsia="宋体" w:cs="Arial"/>
          <w:b w:val="0"/>
          <w:sz w:val="18"/>
          <w:u w:val="single"/>
          <w:lang w:val="en-US" w:eastAsia="zh-CN"/>
        </w:rPr>
        <w:t xml:space="preserve">2026   </w:t>
      </w:r>
      <w:r>
        <w:rPr>
          <w:rFonts w:ascii="Arial" w:hAnsi="Arial" w:eastAsia="宋体" w:cs="Arial"/>
          <w:b w:val="0"/>
          <w:sz w:val="18"/>
        </w:rPr>
        <w:t>年</w:t>
      </w:r>
      <w:r>
        <w:rPr>
          <w:rFonts w:hint="eastAsia" w:eastAsia="宋体" w:cs="Arial"/>
          <w:b w:val="0"/>
          <w:sz w:val="18"/>
          <w:u w:val="single"/>
          <w:lang w:val="en-US" w:eastAsia="zh-CN"/>
        </w:rPr>
        <w:t xml:space="preserve">   8   </w:t>
      </w:r>
      <w:r>
        <w:rPr>
          <w:rFonts w:ascii="Arial" w:hAnsi="Arial" w:eastAsia="宋体" w:cs="Arial"/>
          <w:b w:val="0"/>
          <w:sz w:val="18"/>
        </w:rPr>
        <w:t>月起至</w:t>
      </w:r>
      <w:r>
        <w:rPr>
          <w:rFonts w:hint="eastAsia" w:eastAsia="宋体" w:cs="Arial"/>
          <w:b w:val="0"/>
          <w:sz w:val="18"/>
          <w:u w:val="single"/>
          <w:lang w:val="en-US" w:eastAsia="zh-CN"/>
        </w:rPr>
        <w:t xml:space="preserve">   2027   </w:t>
      </w:r>
      <w:r>
        <w:rPr>
          <w:rFonts w:ascii="Arial" w:hAnsi="Arial" w:eastAsia="宋体" w:cs="Arial"/>
          <w:b w:val="0"/>
          <w:sz w:val="18"/>
        </w:rPr>
        <w:t>年</w:t>
      </w:r>
      <w:r>
        <w:rPr>
          <w:rFonts w:hint="eastAsia" w:eastAsia="宋体" w:cs="Arial"/>
          <w:b w:val="0"/>
          <w:sz w:val="18"/>
          <w:u w:val="single"/>
          <w:lang w:val="en-US" w:eastAsia="zh-CN"/>
        </w:rPr>
        <w:t xml:space="preserve">   7   </w:t>
      </w:r>
      <w:r>
        <w:rPr>
          <w:rFonts w:ascii="Arial" w:hAnsi="Arial" w:eastAsia="宋体" w:cs="Arial"/>
          <w:b w:val="0"/>
          <w:sz w:val="18"/>
        </w:rPr>
        <w:t>月止</w:t>
      </w:r>
      <w:r>
        <w:rPr>
          <w:rFonts w:hint="eastAsia" w:eastAsia="宋体" w:cs="Arial"/>
          <w:b w:val="0"/>
          <w:sz w:val="18"/>
          <w:lang w:eastAsia="zh-CN"/>
        </w:rPr>
        <w:t>（</w:t>
      </w:r>
      <w:r>
        <w:rPr>
          <w:rFonts w:hint="eastAsia" w:eastAsia="宋体" w:cs="Arial"/>
          <w:b w:val="0"/>
          <w:sz w:val="18"/>
          <w:lang w:val="en-US" w:eastAsia="zh-CN"/>
        </w:rPr>
        <w:t>按照税期计算</w:t>
      </w:r>
      <w:r>
        <w:rPr>
          <w:rFonts w:hint="eastAsia" w:eastAsia="宋体" w:cs="Arial"/>
          <w:b w:val="0"/>
          <w:sz w:val="18"/>
          <w:lang w:eastAsia="zh-CN"/>
        </w:rPr>
        <w:t>）</w:t>
      </w:r>
      <w:r>
        <w:rPr>
          <w:rFonts w:ascii="Arial" w:hAnsi="Arial" w:eastAsia="宋体" w:cs="Arial"/>
          <w:b w:val="0"/>
          <w:sz w:val="18"/>
        </w:rPr>
        <w:t>。</w:t>
      </w:r>
    </w:p>
    <w:p w14:paraId="25A37E86">
      <w:pPr>
        <w:spacing w:after="20" w:line="336" w:lineRule="auto"/>
      </w:pPr>
      <w:r>
        <w:rPr>
          <w:rFonts w:ascii="Arial" w:hAnsi="Arial" w:eastAsia="宋体" w:cs="Arial"/>
          <w:b w:val="0"/>
          <w:sz w:val="18"/>
        </w:rPr>
        <w:t>4.2 期满如需继续合作，双方应另行书面续签，本合同不自动续期。</w:t>
      </w:r>
    </w:p>
    <w:p w14:paraId="09E2AE7E">
      <w:pPr>
        <w:spacing w:before="160" w:after="40"/>
      </w:pPr>
      <w:r>
        <w:rPr>
          <w:rFonts w:ascii="Arial" w:hAnsi="Arial" w:eastAsia="黑体" w:cs="Arial"/>
          <w:b/>
          <w:sz w:val="18"/>
        </w:rPr>
        <w:t>第五条 服务费用与支付</w:t>
      </w:r>
    </w:p>
    <w:p w14:paraId="15D1F220">
      <w:pPr>
        <w:spacing w:after="20" w:line="336" w:lineRule="auto"/>
      </w:pPr>
      <w:r>
        <w:rPr>
          <w:rFonts w:ascii="Arial" w:hAnsi="Arial" w:eastAsia="宋体" w:cs="Arial"/>
          <w:b w:val="0"/>
          <w:sz w:val="18"/>
        </w:rPr>
        <w:t>5.1 本合同服务费为人民币（大写）</w:t>
      </w:r>
      <w:r>
        <w:rPr>
          <w:rFonts w:hint="eastAsia" w:eastAsia="宋体" w:cs="Arial"/>
          <w:b w:val="0"/>
          <w:sz w:val="18"/>
          <w:u w:val="single"/>
          <w:lang w:val="en-US" w:eastAsia="zh-CN"/>
        </w:rPr>
        <w:t xml:space="preserve">      2400      </w:t>
      </w:r>
      <w:r>
        <w:rPr>
          <w:rFonts w:ascii="Arial" w:hAnsi="Arial" w:eastAsia="宋体" w:cs="Arial"/>
          <w:b w:val="0"/>
          <w:sz w:val="18"/>
        </w:rPr>
        <w:t>元/年；纳税人类型：</w:t>
      </w:r>
      <w:r>
        <w:rPr>
          <w:rFonts w:hint="eastAsia" w:eastAsia="宋体" w:cs="Arial"/>
          <w:b w:val="0"/>
          <w:sz w:val="18"/>
          <w:lang w:eastAsia="zh-CN"/>
        </w:rPr>
        <w:t>☑</w:t>
      </w:r>
      <w:r>
        <w:rPr>
          <w:rFonts w:ascii="Arial" w:hAnsi="Arial" w:eastAsia="宋体" w:cs="Arial"/>
          <w:b w:val="0"/>
          <w:sz w:val="18"/>
        </w:rPr>
        <w:t>个体户/小规模  □一般纳税人。</w:t>
      </w:r>
    </w:p>
    <w:p w14:paraId="2BEAC255">
      <w:pPr>
        <w:spacing w:after="20" w:line="336" w:lineRule="auto"/>
      </w:pPr>
      <w:r>
        <w:rPr>
          <w:rFonts w:ascii="Arial" w:hAnsi="Arial" w:eastAsia="宋体" w:cs="Arial"/>
          <w:b w:val="0"/>
          <w:sz w:val="18"/>
        </w:rPr>
        <w:t>5.2 上述费用已包含《服务范围清单》中标注“包含”的全部项目；套餐外项目由乙方事先书面报价、经甲方确认后办理，乙方不收取未事先书面告知的费用，明码标价、无隐形消费。</w:t>
      </w:r>
    </w:p>
    <w:p w14:paraId="15F1F067">
      <w:pPr>
        <w:spacing w:after="20" w:line="336" w:lineRule="auto"/>
      </w:pPr>
      <w:r>
        <w:rPr>
          <w:rFonts w:ascii="Arial" w:hAnsi="Arial" w:eastAsia="宋体" w:cs="Arial"/>
          <w:b w:val="0"/>
          <w:sz w:val="18"/>
        </w:rPr>
        <w:t>5.3 支付方式：</w:t>
      </w:r>
      <w:r>
        <w:rPr>
          <w:rFonts w:hint="eastAsia" w:eastAsia="宋体" w:cs="Arial"/>
          <w:b w:val="0"/>
          <w:sz w:val="18"/>
          <w:lang w:eastAsia="zh-CN"/>
        </w:rPr>
        <w:t>☑</w:t>
      </w:r>
      <w:r>
        <w:rPr>
          <w:rFonts w:ascii="Arial" w:hAnsi="Arial" w:eastAsia="宋体" w:cs="Arial"/>
          <w:b w:val="0"/>
          <w:sz w:val="18"/>
        </w:rPr>
        <w:t>按年一次性预付  □分</w:t>
      </w:r>
      <w:r>
        <w:rPr>
          <w:rFonts w:hint="eastAsia" w:eastAsia="宋体" w:cs="Arial"/>
          <w:b w:val="0"/>
          <w:sz w:val="18"/>
          <w:u w:val="single"/>
          <w:lang w:val="en-US" w:eastAsia="zh-CN"/>
        </w:rPr>
        <w:t xml:space="preserve">           </w:t>
      </w:r>
      <w:r>
        <w:rPr>
          <w:rFonts w:ascii="Arial" w:hAnsi="Arial" w:eastAsia="宋体" w:cs="Arial"/>
          <w:b w:val="0"/>
          <w:sz w:val="18"/>
        </w:rPr>
        <w:t>期支付；甲方应于本合同签订并收到乙方收款凭证后</w:t>
      </w:r>
      <w:r>
        <w:rPr>
          <w:rFonts w:hint="eastAsia" w:eastAsia="宋体" w:cs="Arial"/>
          <w:b w:val="0"/>
          <w:sz w:val="18"/>
          <w:u w:val="single"/>
          <w:lang w:val="en-US" w:eastAsia="zh-CN"/>
        </w:rPr>
        <w:t xml:space="preserve">           </w:t>
      </w:r>
      <w:r>
        <w:rPr>
          <w:rFonts w:ascii="Arial" w:hAnsi="Arial" w:eastAsia="宋体" w:cs="Arial"/>
          <w:b w:val="0"/>
          <w:sz w:val="18"/>
        </w:rPr>
        <w:t>日内支付。</w:t>
      </w:r>
    </w:p>
    <w:p w14:paraId="070F8B58">
      <w:pPr>
        <w:spacing w:after="20" w:line="336" w:lineRule="auto"/>
      </w:pPr>
      <w:r>
        <w:rPr>
          <w:rFonts w:ascii="Arial" w:hAnsi="Arial" w:eastAsia="宋体" w:cs="Arial"/>
          <w:b w:val="0"/>
          <w:sz w:val="18"/>
        </w:rPr>
        <w:t>5.4 依法应向工商、税务等主管机关缴纳的税款、规费、工本费等，由甲方自行承担。</w:t>
      </w:r>
    </w:p>
    <w:p w14:paraId="45707F2D">
      <w:pPr>
        <w:spacing w:after="20" w:line="336" w:lineRule="auto"/>
      </w:pPr>
      <w:r>
        <w:rPr>
          <w:rFonts w:ascii="Arial" w:hAnsi="Arial" w:eastAsia="宋体" w:cs="Arial"/>
          <w:b w:val="0"/>
          <w:sz w:val="18"/>
        </w:rPr>
        <w:t>5.5 因甲方原因需要重新调整已完成月度账务的，甲方应按所调整的月份数量、以</w:t>
      </w:r>
      <w:r>
        <w:rPr>
          <w:rFonts w:hint="eastAsia" w:eastAsia="宋体" w:cs="Arial"/>
          <w:b w:val="0"/>
          <w:sz w:val="18"/>
          <w:lang w:val="en-US" w:eastAsia="zh-CN"/>
        </w:rPr>
        <w:t>2</w:t>
      </w:r>
      <w:r>
        <w:rPr>
          <w:rFonts w:ascii="Arial" w:hAnsi="Arial" w:eastAsia="宋体" w:cs="Arial"/>
          <w:b w:val="0"/>
          <w:sz w:val="18"/>
        </w:rPr>
        <w:t>00元/月的标准向乙方支付。</w:t>
      </w:r>
    </w:p>
    <w:p w14:paraId="6DEBB000">
      <w:pPr>
        <w:spacing w:after="20" w:line="336" w:lineRule="auto"/>
      </w:pPr>
      <w:r>
        <w:rPr>
          <w:rFonts w:ascii="Arial" w:hAnsi="Arial" w:eastAsia="宋体" w:cs="Arial"/>
          <w:b w:val="0"/>
          <w:sz w:val="18"/>
        </w:rPr>
        <w:t>5.6 甲方应在当期服务期限结束前倒数第三个月的十号前，向乙方及时支付下一服务期费用。</w:t>
      </w:r>
    </w:p>
    <w:p w14:paraId="2919E7C9">
      <w:pPr>
        <w:spacing w:after="20" w:line="336" w:lineRule="auto"/>
        <w:rPr>
          <w:rFonts w:hint="eastAsia" w:eastAsia="宋体" w:cs="Arial"/>
          <w:b w:val="0"/>
          <w:sz w:val="18"/>
          <w:u w:val="single"/>
          <w:lang w:val="en-US" w:eastAsia="zh-CN"/>
        </w:rPr>
      </w:pPr>
      <w:r>
        <w:rPr>
          <w:rFonts w:ascii="Arial" w:hAnsi="Arial" w:eastAsia="宋体" w:cs="Arial"/>
          <w:b w:val="0"/>
          <w:sz w:val="18"/>
        </w:rPr>
        <w:t>5.7 乙方收款账户：</w:t>
      </w:r>
      <w:r>
        <w:rPr>
          <w:rFonts w:hint="eastAsia" w:eastAsia="宋体" w:cs="Arial"/>
          <w:b w:val="0"/>
          <w:sz w:val="18"/>
          <w:lang w:val="en-US" w:eastAsia="zh-CN"/>
        </w:rPr>
        <w:t xml:space="preserve">  </w:t>
      </w:r>
      <w:r>
        <w:rPr>
          <w:rFonts w:ascii="Arial" w:hAnsi="Arial" w:eastAsia="宋体" w:cs="Arial"/>
          <w:b w:val="0"/>
          <w:sz w:val="18"/>
        </w:rPr>
        <w:t>户</w:t>
      </w:r>
      <w:r>
        <w:rPr>
          <w:rFonts w:hint="eastAsia" w:eastAsia="宋体" w:cs="Arial"/>
          <w:b w:val="0"/>
          <w:sz w:val="18"/>
          <w:lang w:val="en-US" w:eastAsia="zh-CN"/>
        </w:rPr>
        <w:t xml:space="preserve">   </w:t>
      </w:r>
      <w:r>
        <w:rPr>
          <w:rFonts w:ascii="Arial" w:hAnsi="Arial" w:eastAsia="宋体" w:cs="Arial"/>
          <w:b w:val="0"/>
          <w:sz w:val="18"/>
        </w:rPr>
        <w:t>名</w:t>
      </w:r>
      <w:r>
        <w:rPr>
          <w:rFonts w:hint="eastAsia" w:eastAsia="宋体" w:cs="Arial"/>
          <w:b w:val="0"/>
          <w:sz w:val="18"/>
          <w:lang w:eastAsia="zh-CN"/>
        </w:rPr>
        <w:t>：</w:t>
      </w:r>
      <w:r>
        <w:rPr>
          <w:rFonts w:hint="eastAsia" w:eastAsia="宋体" w:cs="Arial"/>
          <w:b w:val="0"/>
          <w:sz w:val="18"/>
          <w:u w:val="none"/>
          <w:lang w:val="en-US" w:eastAsia="zh-CN"/>
        </w:rPr>
        <w:t xml:space="preserve">  </w:t>
      </w:r>
      <w:r>
        <w:rPr>
          <w:rStyle w:val="133"/>
          <w:rFonts w:hint="eastAsia" w:ascii="Arial" w:hAnsi="Arial" w:cs="Arial"/>
          <w:b w:val="0"/>
          <w:color w:val="414141"/>
          <w:sz w:val="18"/>
          <w:szCs w:val="18"/>
          <w:u w:val="none"/>
        </w:rPr>
        <w:t>沈阳鑫壹企业服务有限公司</w:t>
      </w:r>
      <w:r>
        <w:rPr>
          <w:rStyle w:val="133"/>
          <w:rFonts w:hint="eastAsia" w:ascii="Arial" w:hAnsi="Arial" w:eastAsia="宋体" w:cs="Arial"/>
          <w:b w:val="0"/>
          <w:color w:val="414141"/>
          <w:sz w:val="18"/>
          <w:szCs w:val="18"/>
          <w:u w:val="single"/>
          <w:lang w:val="en-US" w:eastAsia="zh-CN"/>
        </w:rPr>
        <w:t xml:space="preserve">   </w:t>
      </w:r>
      <w:r>
        <w:rPr>
          <w:rFonts w:hint="eastAsia" w:eastAsia="宋体" w:cs="Arial"/>
          <w:b w:val="0"/>
          <w:sz w:val="18"/>
          <w:u w:val="single"/>
          <w:lang w:val="en-US" w:eastAsia="zh-CN"/>
        </w:rPr>
        <w:t xml:space="preserve">     </w:t>
      </w:r>
    </w:p>
    <w:p w14:paraId="175F1806">
      <w:pPr>
        <w:spacing w:after="20" w:line="336" w:lineRule="auto"/>
        <w:ind w:left="720" w:leftChars="0" w:firstLine="900" w:firstLineChars="500"/>
        <w:rPr>
          <w:rFonts w:ascii="Arial" w:hAnsi="Arial" w:eastAsia="宋体" w:cs="Arial"/>
          <w:b w:val="0"/>
          <w:sz w:val="18"/>
        </w:rPr>
      </w:pPr>
      <w:r>
        <w:rPr>
          <w:rFonts w:ascii="Arial" w:hAnsi="Arial" w:eastAsia="宋体" w:cs="Arial"/>
          <w:b w:val="0"/>
          <w:sz w:val="18"/>
        </w:rPr>
        <w:t>开户行</w:t>
      </w:r>
      <w:r>
        <w:rPr>
          <w:rFonts w:hint="eastAsia" w:eastAsia="宋体" w:cs="Arial"/>
          <w:b w:val="0"/>
          <w:sz w:val="18"/>
          <w:lang w:eastAsia="zh-CN"/>
        </w:rPr>
        <w:t>：</w:t>
      </w:r>
      <w:r>
        <w:rPr>
          <w:rFonts w:hint="eastAsia" w:eastAsia="宋体" w:cs="Arial"/>
          <w:b w:val="0"/>
          <w:sz w:val="18"/>
          <w:u w:val="none"/>
          <w:lang w:val="en-US" w:eastAsia="zh-CN"/>
        </w:rPr>
        <w:t xml:space="preserve">  盛京银行沈河支行</w:t>
      </w:r>
      <w:r>
        <w:rPr>
          <w:rFonts w:hint="eastAsia" w:eastAsia="宋体" w:cs="Arial"/>
          <w:b w:val="0"/>
          <w:sz w:val="18"/>
          <w:u w:val="single"/>
          <w:lang w:val="en-US" w:eastAsia="zh-CN"/>
        </w:rPr>
        <w:t xml:space="preserve">      </w:t>
      </w:r>
      <w:r>
        <w:rPr>
          <w:rFonts w:ascii="Arial" w:hAnsi="Arial" w:eastAsia="宋体" w:cs="Arial"/>
          <w:b w:val="0"/>
          <w:sz w:val="18"/>
        </w:rPr>
        <w:t xml:space="preserve"> </w:t>
      </w:r>
    </w:p>
    <w:p w14:paraId="6DEDB326">
      <w:pPr>
        <w:spacing w:after="20" w:line="336" w:lineRule="auto"/>
        <w:ind w:left="720" w:leftChars="0" w:firstLine="900" w:firstLineChars="500"/>
      </w:pPr>
      <w:r>
        <w:rPr>
          <w:rFonts w:ascii="Arial" w:hAnsi="Arial" w:eastAsia="宋体" w:cs="Arial"/>
          <w:b w:val="0"/>
          <w:sz w:val="18"/>
        </w:rPr>
        <w:t>账</w:t>
      </w:r>
      <w:r>
        <w:rPr>
          <w:rFonts w:hint="eastAsia" w:eastAsia="宋体" w:cs="Arial"/>
          <w:b w:val="0"/>
          <w:sz w:val="18"/>
          <w:lang w:val="en-US" w:eastAsia="zh-CN"/>
        </w:rPr>
        <w:t xml:space="preserve">    </w:t>
      </w:r>
      <w:r>
        <w:rPr>
          <w:rFonts w:ascii="Arial" w:hAnsi="Arial" w:eastAsia="宋体" w:cs="Arial"/>
          <w:b w:val="0"/>
          <w:sz w:val="18"/>
        </w:rPr>
        <w:t>号</w:t>
      </w:r>
      <w:r>
        <w:rPr>
          <w:rFonts w:hint="eastAsia" w:eastAsia="宋体" w:cs="Arial"/>
          <w:b w:val="0"/>
          <w:sz w:val="18"/>
          <w:lang w:eastAsia="zh-CN"/>
        </w:rPr>
        <w:t>：</w:t>
      </w:r>
      <w:r>
        <w:rPr>
          <w:rFonts w:hint="eastAsia" w:eastAsia="宋体" w:cs="Arial"/>
          <w:b w:val="0"/>
          <w:sz w:val="18"/>
          <w:lang w:val="en-US" w:eastAsia="zh-CN"/>
        </w:rPr>
        <w:t xml:space="preserve">  </w:t>
      </w:r>
      <w:r>
        <w:rPr>
          <w:rStyle w:val="133"/>
          <w:rFonts w:hint="eastAsia" w:ascii="Arial" w:hAnsi="Arial" w:cs="Arial"/>
          <w:b w:val="0"/>
          <w:bCs/>
          <w:color w:val="414141"/>
          <w:kern w:val="0"/>
          <w:sz w:val="18"/>
          <w:szCs w:val="18"/>
        </w:rPr>
        <w:t>0334010102000017454</w:t>
      </w:r>
    </w:p>
    <w:p w14:paraId="7AC23965">
      <w:pPr>
        <w:spacing w:before="160" w:after="40"/>
      </w:pPr>
      <w:r>
        <w:rPr>
          <w:rFonts w:ascii="Arial" w:hAnsi="Arial" w:eastAsia="黑体" w:cs="Arial"/>
          <w:b/>
          <w:sz w:val="18"/>
        </w:rPr>
        <w:t>第六条 甲方权利与义务</w:t>
      </w:r>
    </w:p>
    <w:p w14:paraId="4FAB14FE">
      <w:pPr>
        <w:spacing w:after="20" w:line="336" w:lineRule="auto"/>
      </w:pPr>
      <w:r>
        <w:rPr>
          <w:rFonts w:ascii="Arial" w:hAnsi="Arial" w:eastAsia="宋体" w:cs="Arial"/>
          <w:b w:val="0"/>
          <w:sz w:val="18"/>
        </w:rPr>
        <w:t>6.1 甲方有权随时了解服务事项的实际进度，但不得要求乙方从事违反职业道德或法律法规的事项。</w:t>
      </w:r>
    </w:p>
    <w:p w14:paraId="47851BCA">
      <w:pPr>
        <w:spacing w:after="20" w:line="336" w:lineRule="auto"/>
      </w:pPr>
      <w:r>
        <w:rPr>
          <w:rFonts w:ascii="Arial" w:hAnsi="Arial" w:eastAsia="宋体" w:cs="Arial"/>
          <w:b w:val="0"/>
          <w:sz w:val="18"/>
        </w:rPr>
        <w:t>6.2 甲方应依法经营，于每月3个工作日前将上月原始凭证及代理记账报税所需票据整理完毕并交付乙方，并对所提交票据的真实性、合法性、完整性及实际经营性负责；因甲方提供虚假资料或未按时提供资料导致本合同不能履行或产生后果的，乙方不承担责任。</w:t>
      </w:r>
    </w:p>
    <w:p w14:paraId="54BCCEE2">
      <w:pPr>
        <w:spacing w:after="20" w:line="336" w:lineRule="auto"/>
      </w:pPr>
      <w:r>
        <w:rPr>
          <w:rFonts w:ascii="Arial" w:hAnsi="Arial" w:eastAsia="宋体" w:cs="Arial"/>
          <w:b w:val="0"/>
          <w:sz w:val="18"/>
        </w:rPr>
        <w:t>6.3 双方应对交接资料做好记录；无法现场签字确认的，一方应将交接清单通过微信、短信或邮件发送对方联系人，对方应于收到当日回复确认，未回复的视同认可。</w:t>
      </w:r>
    </w:p>
    <w:p w14:paraId="6A1DF093">
      <w:pPr>
        <w:spacing w:after="20" w:line="336" w:lineRule="auto"/>
      </w:pPr>
      <w:r>
        <w:rPr>
          <w:rFonts w:ascii="Arial" w:hAnsi="Arial" w:eastAsia="宋体" w:cs="Arial"/>
          <w:b w:val="0"/>
          <w:sz w:val="18"/>
        </w:rPr>
        <w:t>6.4 甲方应按本合同约定按时足额支付服务费用，并配合乙方完成服务过程中需甲方配合的事项。</w:t>
      </w:r>
    </w:p>
    <w:p w14:paraId="6167A267">
      <w:pPr>
        <w:spacing w:before="160" w:after="40"/>
      </w:pPr>
      <w:r>
        <w:rPr>
          <w:rFonts w:ascii="Arial" w:hAnsi="Arial" w:eastAsia="黑体" w:cs="Arial"/>
          <w:b/>
          <w:sz w:val="18"/>
        </w:rPr>
        <w:t>第七条 乙方权利与义务</w:t>
      </w:r>
    </w:p>
    <w:p w14:paraId="6098B4C0">
      <w:pPr>
        <w:spacing w:after="20" w:line="336" w:lineRule="auto"/>
      </w:pPr>
      <w:r>
        <w:rPr>
          <w:rFonts w:ascii="Arial" w:hAnsi="Arial" w:eastAsia="宋体" w:cs="Arial"/>
          <w:b w:val="0"/>
          <w:sz w:val="18"/>
        </w:rPr>
        <w:t>7.1 乙方应以谨慎、勤勉、尽职的原则和合法途径为甲方提供服务，维护甲方的合法权益。</w:t>
      </w:r>
    </w:p>
    <w:p w14:paraId="4A0348D6">
      <w:pPr>
        <w:spacing w:after="20" w:line="336" w:lineRule="auto"/>
      </w:pPr>
      <w:r>
        <w:rPr>
          <w:rFonts w:ascii="Arial" w:hAnsi="Arial" w:eastAsia="宋体" w:cs="Arial"/>
          <w:b w:val="0"/>
          <w:sz w:val="18"/>
        </w:rPr>
        <w:t>7.2 除本合同约定的服务费用外，乙方在服务过程中不再收取未事先书面告知的其他费用。</w:t>
      </w:r>
    </w:p>
    <w:p w14:paraId="62E00DDB">
      <w:pPr>
        <w:spacing w:after="20" w:line="336" w:lineRule="auto"/>
      </w:pPr>
      <w:r>
        <w:rPr>
          <w:rFonts w:ascii="Arial" w:hAnsi="Arial" w:eastAsia="宋体" w:cs="Arial"/>
          <w:b w:val="0"/>
          <w:sz w:val="18"/>
        </w:rPr>
        <w:t>7.3 乙方自觉接受财政、税务等主管部门的指导与监督。</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6"/>
      </w:tblGrid>
      <w:tr w14:paraId="1CC5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352" w:type="dxa"/>
            <w:tcMar>
              <w:top w:w="60" w:type="dxa"/>
              <w:left w:w="100" w:type="dxa"/>
              <w:bottom w:w="60" w:type="dxa"/>
              <w:right w:w="100" w:type="dxa"/>
            </w:tcMar>
          </w:tcPr>
          <w:p w14:paraId="62022929">
            <w:pPr>
              <w:spacing w:after="40" w:line="240" w:lineRule="auto"/>
            </w:pPr>
            <w:r>
              <w:rPr>
                <w:rFonts w:ascii="Arial" w:hAnsi="Arial" w:eastAsia="黑体" w:cs="Arial"/>
                <w:b/>
                <w:sz w:val="18"/>
              </w:rPr>
              <w:t>第八条 做账申报责任与出错包赔</w:t>
            </w:r>
          </w:p>
          <w:p w14:paraId="2CA98C03">
            <w:pPr>
              <w:spacing w:after="20" w:line="324" w:lineRule="auto"/>
            </w:pPr>
            <w:r>
              <w:rPr>
                <w:rFonts w:ascii="Arial" w:hAnsi="Arial" w:eastAsia="宋体" w:cs="Arial"/>
                <w:b w:val="0"/>
                <w:sz w:val="18"/>
              </w:rPr>
              <w:t>8.1 在甲方按约定真实、完整、及时提供做账报税资料并予以配合的前提下，因乙方在记账、申报环节的过错（含错报、漏报、逾期申报等）导致甲方被主管部门处以罚款、滞纳金的，该罚款、滞纳金由乙方承担，并由乙方负责采取补救措施、消除不良影响。</w:t>
            </w:r>
          </w:p>
          <w:p w14:paraId="6A43E89D">
            <w:pPr>
              <w:spacing w:after="20" w:line="324" w:lineRule="auto"/>
            </w:pPr>
            <w:r>
              <w:rPr>
                <w:rFonts w:ascii="Arial" w:hAnsi="Arial" w:eastAsia="宋体" w:cs="Arial"/>
                <w:b w:val="0"/>
                <w:sz w:val="18"/>
              </w:rPr>
              <w:t>8.2 甲方对其账务、税务及票据真实性、企业实际经营情况负全部责任；乙方依据甲方提供的票据和资料办理，不对资料真实性及实际经营情况负责，因资料不真实造成的后果由甲方承担。</w:t>
            </w:r>
          </w:p>
          <w:p w14:paraId="124E78AB">
            <w:pPr>
              <w:spacing w:after="20" w:line="324" w:lineRule="auto"/>
            </w:pPr>
            <w:r>
              <w:rPr>
                <w:rFonts w:ascii="Arial" w:hAnsi="Arial" w:eastAsia="宋体" w:cs="Arial"/>
                <w:b w:val="0"/>
                <w:sz w:val="18"/>
              </w:rPr>
              <w:t>8.3 下列情形造成的损失或责任，乙方不承担：（1）甲方资料不真实、不完整、不准确或未按时提供；（2）甲方自行办理、变更或自行授意的事项；（3）法律法规、政策调整或主管部门原因；（4）乙方接手前已存在的历史遗留问题；（5）不可抗力。</w:t>
            </w:r>
          </w:p>
          <w:p w14:paraId="2C996427">
            <w:pPr>
              <w:spacing w:after="20" w:line="324" w:lineRule="auto"/>
            </w:pPr>
            <w:r>
              <w:rPr>
                <w:rFonts w:ascii="Arial" w:hAnsi="Arial" w:eastAsia="宋体" w:cs="Arial"/>
                <w:b w:val="0"/>
                <w:sz w:val="18"/>
              </w:rPr>
              <w:t>8.4 甲方应在收到处罚通知后及时告知乙方并配合申诉、补救；因甲方怠于告知致使损失扩大的，乙方不承担扩大部分。</w:t>
            </w:r>
          </w:p>
          <w:p w14:paraId="18EAB489">
            <w:pPr>
              <w:spacing w:after="20" w:line="324" w:lineRule="auto"/>
            </w:pPr>
            <w:r>
              <w:rPr>
                <w:rFonts w:ascii="Arial" w:hAnsi="Arial" w:eastAsia="宋体" w:cs="Arial"/>
                <w:b w:val="0"/>
                <w:sz w:val="18"/>
              </w:rPr>
              <w:t>8.5 本条约定的出错包赔以及保密义务、乙方故意或重大过失情形，不适用本合同普通责任上限。</w:t>
            </w:r>
          </w:p>
        </w:tc>
      </w:tr>
    </w:tbl>
    <w:p w14:paraId="385459DF">
      <w:pPr>
        <w:spacing w:after="20"/>
      </w:pPr>
    </w:p>
    <w:p w14:paraId="7BE9DD14">
      <w:pPr>
        <w:spacing w:before="160" w:after="40"/>
      </w:pPr>
      <w:r>
        <w:rPr>
          <w:rFonts w:ascii="Arial" w:hAnsi="Arial" w:eastAsia="黑体" w:cs="Arial"/>
          <w:b/>
          <w:sz w:val="18"/>
        </w:rPr>
        <w:t>第九条 资料返还与保密</w:t>
      </w:r>
    </w:p>
    <w:p w14:paraId="5250E640">
      <w:pPr>
        <w:spacing w:after="20" w:line="336" w:lineRule="auto"/>
      </w:pPr>
      <w:r>
        <w:rPr>
          <w:rFonts w:ascii="Arial" w:hAnsi="Arial" w:eastAsia="宋体" w:cs="Arial"/>
          <w:b w:val="0"/>
          <w:sz w:val="18"/>
        </w:rPr>
        <w:t>9.1 本合同终止或解除时，甲方结清已发生费用后，乙方应将属于甲方的账册、凭证、报表及相关资料完整移交，并配合做好衔接。</w:t>
      </w:r>
    </w:p>
    <w:p w14:paraId="34F33792">
      <w:pPr>
        <w:spacing w:after="20" w:line="336" w:lineRule="auto"/>
      </w:pPr>
      <w:r>
        <w:rPr>
          <w:rFonts w:ascii="Arial" w:hAnsi="Arial" w:eastAsia="宋体" w:cs="Arial"/>
          <w:b w:val="0"/>
          <w:sz w:val="18"/>
        </w:rPr>
        <w:t>9.2 乙方对服务中知悉的甲方商业秘密、财务及经营信息负有保密义务，未经甲方同意不得向第三方披露，法律另有规定或主管部门依法要求的除外；该义务在合同终止后继续有效。</w:t>
      </w:r>
    </w:p>
    <w:p w14:paraId="3DAEF42F">
      <w:pPr>
        <w:spacing w:before="160" w:after="40"/>
      </w:pPr>
      <w:r>
        <w:rPr>
          <w:rFonts w:ascii="Arial" w:hAnsi="Arial" w:eastAsia="黑体" w:cs="Arial"/>
          <w:b/>
          <w:sz w:val="18"/>
        </w:rPr>
        <w:t>第十条 合同变更、解除与终止</w:t>
      </w:r>
    </w:p>
    <w:p w14:paraId="5D8AE2F5">
      <w:pPr>
        <w:spacing w:after="20" w:line="336" w:lineRule="auto"/>
      </w:pPr>
      <w:r>
        <w:rPr>
          <w:rFonts w:ascii="Arial" w:hAnsi="Arial" w:eastAsia="宋体" w:cs="Arial"/>
          <w:b w:val="0"/>
          <w:sz w:val="18"/>
        </w:rPr>
        <w:t>10.1 本合同的变更、补充须经双方书面确认。</w:t>
      </w:r>
    </w:p>
    <w:p w14:paraId="2DB5608A">
      <w:pPr>
        <w:spacing w:after="20" w:line="336" w:lineRule="auto"/>
      </w:pPr>
      <w:r>
        <w:rPr>
          <w:rFonts w:ascii="Arial" w:hAnsi="Arial" w:eastAsia="宋体" w:cs="Arial"/>
          <w:b w:val="0"/>
          <w:sz w:val="18"/>
        </w:rPr>
        <w:t>10.2 乙方严重侵害甲方合法权益或违反其服务承诺的，甲方有权解除合同，乙方应退还未发生月份的服务费用。</w:t>
      </w:r>
    </w:p>
    <w:p w14:paraId="3C85DE8C">
      <w:pPr>
        <w:spacing w:after="20" w:line="336" w:lineRule="auto"/>
      </w:pPr>
      <w:r>
        <w:rPr>
          <w:rFonts w:ascii="Arial" w:hAnsi="Arial" w:eastAsia="宋体" w:cs="Arial"/>
          <w:b w:val="0"/>
          <w:sz w:val="18"/>
        </w:rPr>
        <w:t>10.</w:t>
      </w:r>
      <w:r>
        <w:rPr>
          <w:rFonts w:hint="eastAsia" w:eastAsia="宋体" w:cs="Arial"/>
          <w:b w:val="0"/>
          <w:sz w:val="18"/>
          <w:lang w:val="en-US" w:eastAsia="zh-CN"/>
        </w:rPr>
        <w:t>3</w:t>
      </w:r>
      <w:r>
        <w:rPr>
          <w:rFonts w:ascii="Arial" w:hAnsi="Arial" w:eastAsia="宋体" w:cs="Arial"/>
          <w:b w:val="0"/>
          <w:sz w:val="18"/>
        </w:rPr>
        <w:t xml:space="preserve"> 合同提前终止的，双方按乙方实际已提供服务的期间结算费用，多退少补。</w:t>
      </w:r>
    </w:p>
    <w:p w14:paraId="3C85DE8C">
      <w:pPr>
        <w:spacing w:after="20" w:line="336" w:lineRule="auto"/>
      </w:pPr>
      <w:r>
        <w:rPr>
          <w:rFonts w:ascii="Arial" w:hAnsi="Arial" w:eastAsia="宋体" w:cs="Arial"/>
          <w:rFonts w:ascii="Arial" w:hAnsi="Arial"/>
          <w:sz w:val="18"/>
        </w:rPr>
        <w:t>10.4 服务试用与退款：自本合同签订且甲方支付全年服务费之日起30个自然日内为试用期。试用期满前，甲方以书面方式（含微信、短信、电子邮件）向乙方提出对服务不满意的，乙方应在3个工作日内将已收取的全年服务费全额退还至甲方原付款账户，不收取手续费，亦不扣除已发生服务费用。甲方逾期不提供真实、完整票据资料，或拒不配合乙方正常做账、纳税申报的，不适用本条退款约定。</w:t>
      </w:r>
    </w:p>
    <w:p w14:paraId="7F455FD1">
      <w:pPr>
        <w:spacing w:before="160" w:after="40"/>
      </w:pPr>
      <w:r>
        <w:rPr>
          <w:rFonts w:ascii="Arial" w:hAnsi="Arial" w:eastAsia="黑体" w:cs="Arial"/>
          <w:b/>
          <w:sz w:val="18"/>
        </w:rPr>
        <w:t>第十一条 违约责任</w:t>
      </w:r>
    </w:p>
    <w:p w14:paraId="23550300">
      <w:pPr>
        <w:spacing w:after="20" w:line="336" w:lineRule="auto"/>
      </w:pPr>
      <w:r>
        <w:rPr>
          <w:rFonts w:ascii="Arial" w:hAnsi="Arial" w:eastAsia="宋体" w:cs="Arial"/>
          <w:b w:val="0"/>
          <w:sz w:val="18"/>
        </w:rPr>
        <w:t>11.1 一方未按约定履行义务的，应承担继续履行、采取补救措施或赔偿损失等违约责任。</w:t>
      </w:r>
    </w:p>
    <w:p w14:paraId="33D5C7EE">
      <w:pPr>
        <w:spacing w:after="20" w:line="336" w:lineRule="auto"/>
      </w:pPr>
      <w:r>
        <w:rPr>
          <w:rFonts w:ascii="Arial" w:hAnsi="Arial" w:eastAsia="宋体" w:cs="Arial"/>
          <w:b w:val="0"/>
          <w:sz w:val="18"/>
        </w:rPr>
        <w:t>11.2 一方逾期履行金钱给付义务的，应按逾期部分金额每日万分之五向对方支付违约金；不足以弥补损失的，还应赔偿差额部分。</w:t>
      </w:r>
    </w:p>
    <w:p w14:paraId="457F2D55">
      <w:pPr>
        <w:spacing w:after="20" w:line="336" w:lineRule="auto"/>
      </w:pPr>
      <w:r>
        <w:rPr>
          <w:rFonts w:ascii="Arial" w:hAnsi="Arial" w:eastAsia="宋体" w:cs="Arial"/>
          <w:b w:val="0"/>
          <w:sz w:val="18"/>
        </w:rPr>
        <w:t>11.3 除本合同另有约定外，违约方就普通直接损失的累计赔偿责任以本合同含税总价为上限。</w:t>
      </w:r>
    </w:p>
    <w:p w14:paraId="0F39F01C">
      <w:pPr>
        <w:spacing w:before="160" w:after="40"/>
      </w:pPr>
      <w:r>
        <w:rPr>
          <w:rFonts w:ascii="Arial" w:hAnsi="Arial" w:eastAsia="黑体" w:cs="Arial"/>
          <w:b/>
          <w:sz w:val="18"/>
        </w:rPr>
        <w:t>第十二条 争议解决</w:t>
      </w:r>
    </w:p>
    <w:p w14:paraId="4738A8DF">
      <w:pPr>
        <w:spacing w:after="20" w:line="336" w:lineRule="auto"/>
      </w:pPr>
      <w:r>
        <w:rPr>
          <w:rFonts w:ascii="Arial" w:hAnsi="Arial" w:eastAsia="宋体" w:cs="Arial"/>
          <w:b w:val="0"/>
          <w:sz w:val="18"/>
        </w:rPr>
        <w:t>12.1 本合同适用中华人民共和国法律。因本合同引起的争议，双方应友好协商解决；协商不成的，任何一方均可向乙方住所地有管辖权的人民法院提起诉讼。</w:t>
      </w:r>
    </w:p>
    <w:p w14:paraId="2EDB9D02">
      <w:pPr>
        <w:spacing w:before="160" w:after="40"/>
      </w:pPr>
      <w:r>
        <w:rPr>
          <w:rFonts w:ascii="Arial" w:hAnsi="Arial" w:eastAsia="黑体" w:cs="Arial"/>
          <w:b/>
          <w:sz w:val="18"/>
        </w:rPr>
        <w:t>第十三条 其他</w:t>
      </w:r>
    </w:p>
    <w:p w14:paraId="658EAA18">
      <w:pPr>
        <w:spacing w:after="20" w:line="336" w:lineRule="auto"/>
      </w:pPr>
      <w:r>
        <w:rPr>
          <w:rFonts w:ascii="Arial" w:hAnsi="Arial" w:eastAsia="宋体" w:cs="Arial"/>
          <w:b w:val="0"/>
          <w:sz w:val="18"/>
        </w:rPr>
        <w:t>13.1 本合同未尽事宜，双方可另行签订书面补充协议，补充协议与本合同具有同等法律效力。</w:t>
      </w:r>
    </w:p>
    <w:p w14:paraId="248526FA">
      <w:pPr>
        <w:spacing w:after="20" w:line="336" w:lineRule="auto"/>
      </w:pPr>
      <w:r>
        <w:rPr>
          <w:rFonts w:ascii="Arial" w:hAnsi="Arial" w:eastAsia="宋体" w:cs="Arial"/>
          <w:b w:val="0"/>
          <w:sz w:val="18"/>
        </w:rPr>
        <w:t>13.2 本合同一式贰份，甲乙双方各执壹份，自双方签字（盖章）之日起生效。</w:t>
      </w:r>
    </w:p>
    <w:p w14:paraId="1AB7F76B">
      <w:pPr>
        <w:spacing w:before="160"/>
      </w:pP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43"/>
        <w:gridCol w:w="5343"/>
      </w:tblGrid>
      <w:tr w14:paraId="3993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76" w:type="dxa"/>
            <w:vAlign w:val="top"/>
          </w:tcPr>
          <w:p w14:paraId="3C9EB762">
            <w:pPr>
              <w:spacing w:after="80" w:line="360" w:lineRule="auto"/>
            </w:pPr>
            <w:r>
              <w:rPr>
                <w:rFonts w:ascii="Arial" w:hAnsi="Arial" w:eastAsia="宋体" w:cs="Arial"/>
                <w:b w:val="0"/>
                <w:sz w:val="18"/>
              </w:rPr>
              <w:t>甲方（委托方·盖章）：</w:t>
            </w:r>
          </w:p>
          <w:p w14:paraId="49A1B24B">
            <w:pPr>
              <w:spacing w:after="200" w:line="360" w:lineRule="auto"/>
            </w:pPr>
          </w:p>
          <w:p w14:paraId="2333E97B">
            <w:pPr>
              <w:spacing w:after="80" w:line="360" w:lineRule="auto"/>
            </w:pPr>
            <w:r>
              <w:rPr>
                <w:rFonts w:ascii="Arial" w:hAnsi="Arial" w:eastAsia="宋体" w:cs="Arial"/>
                <w:b w:val="0"/>
                <w:sz w:val="18"/>
              </w:rPr>
              <w:t>法定代表人/授权代表（签字）：____________</w:t>
            </w:r>
          </w:p>
          <w:p w14:paraId="6AA15D5F">
            <w:pPr>
              <w:spacing w:after="200" w:line="360" w:lineRule="auto"/>
            </w:pPr>
          </w:p>
          <w:p w14:paraId="389BC930">
            <w:pPr>
              <w:spacing w:after="80" w:line="360" w:lineRule="auto"/>
            </w:pPr>
            <w:r>
              <w:rPr>
                <w:rFonts w:ascii="Arial" w:hAnsi="Arial" w:eastAsia="宋体" w:cs="Arial"/>
                <w:b w:val="0"/>
                <w:sz w:val="18"/>
              </w:rPr>
              <w:t>联系电话：________________</w:t>
            </w:r>
          </w:p>
          <w:p w14:paraId="177DCBE3">
            <w:pPr>
              <w:spacing w:after="200" w:line="360" w:lineRule="auto"/>
            </w:pPr>
          </w:p>
          <w:p w14:paraId="6F2780B4">
            <w:pPr>
              <w:spacing w:after="80" w:line="360" w:lineRule="auto"/>
            </w:pPr>
            <w:r>
              <w:rPr>
                <w:rFonts w:ascii="Arial" w:hAnsi="Arial" w:eastAsia="宋体" w:cs="Arial"/>
                <w:b w:val="0"/>
                <w:sz w:val="18"/>
              </w:rPr>
              <w:t>签署日期：______年____月____日</w:t>
            </w:r>
          </w:p>
        </w:tc>
        <w:tc>
          <w:tcPr>
            <w:tcW w:w="5176" w:type="dxa"/>
            <w:vAlign w:val="top"/>
          </w:tcPr>
          <w:p w14:paraId="5EAB1D6C">
            <w:pPr>
              <w:spacing w:after="80" w:line="360" w:lineRule="auto"/>
            </w:pPr>
            <w:r>
              <w:rPr>
                <w:rFonts w:ascii="Arial" w:hAnsi="Arial" w:eastAsia="宋体" w:cs="Arial"/>
                <w:b w:val="0"/>
                <w:sz w:val="18"/>
              </w:rPr>
              <w:t>乙方（受托方·盖章）：沈阳鑫壹企业服务有限公司</w:t>
            </w:r>
          </w:p>
          <w:p w14:paraId="7B65CE1E">
            <w:pPr>
              <w:spacing w:after="200" w:line="360" w:lineRule="auto"/>
            </w:pPr>
          </w:p>
          <w:p w14:paraId="250FE86A">
            <w:pPr>
              <w:spacing w:after="80" w:line="360" w:lineRule="auto"/>
            </w:pPr>
            <w:r>
              <w:rPr>
                <w:rFonts w:ascii="Arial" w:hAnsi="Arial" w:eastAsia="宋体" w:cs="Arial"/>
                <w:b w:val="0"/>
                <w:sz w:val="18"/>
              </w:rPr>
              <w:t>法定代表人/授权代表（签字）：____________</w:t>
            </w:r>
          </w:p>
          <w:p w14:paraId="179F8F80">
            <w:pPr>
              <w:spacing w:after="200" w:line="360" w:lineRule="auto"/>
            </w:pPr>
          </w:p>
          <w:p w14:paraId="7EB3866B">
            <w:pPr>
              <w:spacing w:after="80" w:line="360" w:lineRule="auto"/>
            </w:pPr>
            <w:r>
              <w:rPr>
                <w:rFonts w:ascii="Arial" w:hAnsi="Arial" w:eastAsia="宋体" w:cs="Arial"/>
                <w:b w:val="0"/>
                <w:sz w:val="18"/>
              </w:rPr>
              <w:t>联系电话：________________</w:t>
            </w:r>
          </w:p>
          <w:p w14:paraId="1CBD5518">
            <w:pPr>
              <w:spacing w:after="200" w:line="360" w:lineRule="auto"/>
            </w:pPr>
          </w:p>
          <w:p w14:paraId="7EE529E7">
            <w:pPr>
              <w:spacing w:after="80" w:line="360" w:lineRule="auto"/>
            </w:pPr>
            <w:r>
              <w:rPr>
                <w:rFonts w:ascii="Arial" w:hAnsi="Arial" w:eastAsia="宋体" w:cs="Arial"/>
                <w:b w:val="0"/>
                <w:sz w:val="18"/>
              </w:rPr>
              <w:t>签署日期：______年____月____日</w:t>
            </w:r>
          </w:p>
        </w:tc>
      </w:tr>
    </w:tbl>
    <w:p w14:paraId="1F0A8547"/>
    <w:sectPr>
      <w:headerReference r:id="rId5" w:type="default"/>
      <w:pgSz w:w="12240" w:h="15840"/>
      <w:pgMar w:top="663" w:right="777" w:bottom="663" w:left="77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思源宋體"/>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思源宋體">
    <w:panose1 w:val="02020400000000000000"/>
    <w:charset w:val="88"/>
    <w:family w:val="auto"/>
    <w:pitch w:val="default"/>
    <w:sig w:usb0="30000083" w:usb1="2BDF3C10" w:usb2="00000016" w:usb3="00000000" w:csb0="603A0107"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FDACB">
    <w:pPr>
      <w:pStyle w:val="25"/>
      <w:jc w:val="center"/>
    </w:pPr>
    <w:r>
      <w:rPr>
        <w:rFonts w:ascii="Arial" w:hAnsi="Arial" w:eastAsia="宋体" w:cs="Arial"/>
        <w:b w:val="0"/>
        <w:sz w:val="17"/>
      </w:rPr>
      <w:t>沈阳鑫壹企业服务有限公司——一站式企业服务平台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117043"/>
    <w:rsid w:val="23643033"/>
    <w:rsid w:val="24255394"/>
    <w:rsid w:val="2B406695"/>
    <w:rsid w:val="2F972D45"/>
    <w:rsid w:val="44514C9F"/>
    <w:rsid w:val="5AB606B0"/>
    <w:rsid w:val="702D25E8"/>
    <w:rsid w:val="72965F0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2967</Words>
  <Characters>3374</Characters>
  <Lines>0</Lines>
  <Paragraphs>0</Paragraphs>
  <TotalTime>1</TotalTime>
  <ScaleCrop>false</ScaleCrop>
  <LinksUpToDate>false</LinksUpToDate>
  <CharactersWithSpaces>3441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AAA王安阳</cp:lastModifiedBy>
  <dcterms:modified xsi:type="dcterms:W3CDTF">2026-09-11T03:17:11Z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eyJoZGlkIjoiMzFkOTdhMTQxNTk0ZjVkMjFmNWQyZWJjZWJhM2I2MjQiLCJ1c2VySWQiOiI0MTQ0NDU5NzAifQ==</vt:lpwstr>
  </property>
  <property fmtid="{D5CDD505-2E9C-101B-9397-08002B2CF9AE}" pid="3" name="KSOProductBuildVer">
    <vt:lpwstr>2052-12.1.0.28505</vt:lpwstr>
  </property>
  <property fmtid="{D5CDD505-2E9C-101B-9397-08002B2CF9AE}" pid="4" name="ICV">
    <vt:lpwstr>C87F819654D2488C8B1D96D02EAEE64B_12</vt:lpwstr>
  </property>
</Properties>
</file>